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19B9F" w14:textId="77777777" w:rsidR="006D61EB" w:rsidRPr="00835B99" w:rsidRDefault="006D61EB" w:rsidP="006D61EB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sz w:val="24"/>
          <w:szCs w:val="24"/>
        </w:rPr>
        <w:t>Diretoria de Formação e Aperfeiçoamento de Magistrados</w:t>
      </w:r>
      <w:bookmarkStart w:id="0" w:name="_GoBack"/>
      <w:bookmarkEnd w:id="0"/>
    </w:p>
    <w:p w14:paraId="15AAF32F" w14:textId="77777777" w:rsidR="006D61EB" w:rsidRPr="00835B99" w:rsidRDefault="006D61EB" w:rsidP="006D61EB">
      <w:pPr>
        <w:jc w:val="center"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sz w:val="24"/>
          <w:szCs w:val="24"/>
        </w:rPr>
        <w:t>Programa de Aperfeiçoamento</w:t>
      </w:r>
    </w:p>
    <w:p w14:paraId="4EB844AB" w14:textId="77777777" w:rsidR="00353898" w:rsidRPr="00905905" w:rsidRDefault="00353898" w:rsidP="00353898">
      <w:pPr>
        <w:jc w:val="center"/>
        <w:rPr>
          <w:rFonts w:ascii="Times New Roman" w:hAnsi="Times New Roman" w:cs="Times New Roman"/>
          <w:sz w:val="24"/>
          <w:szCs w:val="24"/>
        </w:rPr>
      </w:pPr>
      <w:r w:rsidRPr="00905905">
        <w:rPr>
          <w:rFonts w:ascii="Times New Roman" w:hAnsi="Times New Roman" w:cs="Times New Roman"/>
          <w:bCs/>
          <w:sz w:val="24"/>
          <w:szCs w:val="24"/>
        </w:rPr>
        <w:t xml:space="preserve">PROGRAMA ATUE </w:t>
      </w:r>
      <w:r w:rsidRPr="00905905">
        <w:rPr>
          <w:rFonts w:ascii="Times New Roman" w:hAnsi="Times New Roman" w:cs="Times New Roman"/>
          <w:sz w:val="24"/>
          <w:szCs w:val="24"/>
        </w:rPr>
        <w:t xml:space="preserve">- </w:t>
      </w:r>
      <w:r w:rsidRPr="00905905">
        <w:rPr>
          <w:rFonts w:ascii="Times New Roman" w:hAnsi="Times New Roman" w:cs="Times New Roman"/>
          <w:bCs/>
          <w:sz w:val="24"/>
          <w:szCs w:val="24"/>
        </w:rPr>
        <w:t>Aprender · Transformar · Executar</w:t>
      </w:r>
    </w:p>
    <w:p w14:paraId="672A6659" w14:textId="77777777" w:rsidR="006D61EB" w:rsidRPr="00835B99" w:rsidRDefault="006D61EB" w:rsidP="003538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BA6EA0" w14:textId="1CC6EF57" w:rsidR="006D61EB" w:rsidRPr="00835B99" w:rsidRDefault="006D61EB" w:rsidP="006D61EB">
      <w:pPr>
        <w:rPr>
          <w:rFonts w:ascii="Times New Roman" w:hAnsi="Times New Roman" w:cs="Times New Roman"/>
          <w:b/>
          <w:bCs/>
          <w:sz w:val="24"/>
          <w:szCs w:val="24"/>
          <w:highlight w:val="red"/>
        </w:rPr>
      </w:pPr>
      <w:r w:rsidRPr="00835B99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>Edital nº</w:t>
      </w:r>
      <w:r w:rsidRPr="00835B9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5B5C81" w:rsidRPr="005B5C81"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0A37501D" w14:textId="77777777" w:rsidR="006D61EB" w:rsidRPr="00835B99" w:rsidRDefault="006D61EB" w:rsidP="006D61EB">
      <w:pPr>
        <w:rPr>
          <w:rFonts w:ascii="Times New Roman" w:hAnsi="Times New Roman" w:cs="Times New Roman"/>
          <w:sz w:val="24"/>
          <w:szCs w:val="24"/>
        </w:rPr>
      </w:pPr>
    </w:p>
    <w:p w14:paraId="2B49DF2B" w14:textId="6C45CD9E" w:rsidR="006D61EB" w:rsidRPr="00835B99" w:rsidRDefault="006D61EB" w:rsidP="006D61EB">
      <w:pPr>
        <w:ind w:left="2" w:hanging="2"/>
        <w:rPr>
          <w:rStyle w:val="eop"/>
          <w:rFonts w:ascii="Times New Roman" w:hAnsi="Times New Roman" w:cs="Times New Roman"/>
          <w:color w:val="000000" w:themeColor="text1"/>
          <w:sz w:val="24"/>
          <w:szCs w:val="24"/>
        </w:rPr>
      </w:pPr>
      <w:r w:rsidRPr="00835B99">
        <w:rPr>
          <w:rFonts w:ascii="Times New Roman" w:hAnsi="Times New Roman" w:cs="Times New Roman"/>
          <w:sz w:val="24"/>
          <w:szCs w:val="24"/>
        </w:rPr>
        <w:t xml:space="preserve">A Diretora-Geral da Escola Judicial de Pernambuco - ESMAPE, Desembargadora Daisy Maria de Andrade Costa Pereira, no uso de suas atribuições legais e regimentais, torna pública a abertura de inscrições para o 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Módulo </w:t>
      </w:r>
      <w:r w:rsidR="002A375F" w:rsidRPr="00835B9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>: “</w:t>
      </w:r>
      <w:r w:rsidR="00353898" w:rsidRPr="00353898">
        <w:rPr>
          <w:rFonts w:ascii="Times New Roman" w:hAnsi="Times New Roman" w:cs="Times New Roman"/>
          <w:b/>
          <w:color w:val="242424"/>
          <w:sz w:val="24"/>
          <w:szCs w:val="24"/>
        </w:rPr>
        <w:t xml:space="preserve">Do pront às melhores práticas:aprofundamento no uso da IA generativa </w:t>
      </w:r>
      <w:r w:rsidRPr="00353898">
        <w:rPr>
          <w:rFonts w:ascii="Times New Roman" w:hAnsi="Times New Roman" w:cs="Times New Roman"/>
          <w:b/>
          <w:bCs/>
          <w:color w:val="242424"/>
          <w:sz w:val="24"/>
          <w:szCs w:val="24"/>
        </w:rPr>
        <w:t>artificial aplicada ao Judiciário”,</w:t>
      </w:r>
      <w:r w:rsidRPr="00835B99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  TURMA </w:t>
      </w:r>
      <w:r w:rsidR="00353898">
        <w:rPr>
          <w:rFonts w:ascii="Times New Roman" w:hAnsi="Times New Roman" w:cs="Times New Roman"/>
          <w:b/>
          <w:bCs/>
          <w:color w:val="242424"/>
          <w:sz w:val="24"/>
          <w:szCs w:val="24"/>
        </w:rPr>
        <w:t>02</w:t>
      </w:r>
      <w:r w:rsidRPr="00835B99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, </w:t>
      </w:r>
      <w:r w:rsidRPr="00835B99">
        <w:rPr>
          <w:rFonts w:ascii="Times New Roman" w:hAnsi="Times New Roman" w:cs="Times New Roman"/>
          <w:color w:val="242424"/>
          <w:sz w:val="24"/>
          <w:szCs w:val="24"/>
        </w:rPr>
        <w:t>que faz parte da</w:t>
      </w:r>
      <w:r w:rsidRPr="00835B99">
        <w:rPr>
          <w:rFonts w:ascii="Times New Roman" w:hAnsi="Times New Roman" w:cs="Times New Roman"/>
          <w:sz w:val="24"/>
          <w:szCs w:val="24"/>
        </w:rPr>
        <w:t xml:space="preserve"> 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Trilha Inovação, Tecnologias e Inteligência Artificial (Programa ATUE!), </w:t>
      </w:r>
      <w:r w:rsidRPr="00835B9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ser ministrado na modalidade remota síncrona,</w:t>
      </w:r>
      <w:r w:rsidRPr="00835B99">
        <w:rPr>
          <w:rStyle w:val="normaltextru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835B9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para fins de aperfeiçoamento de Magistrados(as) </w:t>
      </w:r>
      <w:r w:rsidRPr="00835B99">
        <w:rPr>
          <w:rFonts w:ascii="Times New Roman" w:eastAsia="Segoe UI" w:hAnsi="Times New Roman" w:cs="Times New Roman"/>
          <w:sz w:val="24"/>
          <w:szCs w:val="24"/>
        </w:rPr>
        <w:t>do Tribunal de Justiça de Pernambuco.</w:t>
      </w:r>
    </w:p>
    <w:p w14:paraId="5DAB6C7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6A05A809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EAD0A9C" w14:textId="2C25BC38" w:rsidR="006D61EB" w:rsidRPr="00835B99" w:rsidRDefault="006D61EB" w:rsidP="006D61EB">
      <w:pPr>
        <w:ind w:hanging="2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Módulo </w:t>
      </w:r>
      <w:r w:rsidR="0037103D" w:rsidRPr="00835B9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7103D" w:rsidRPr="00835B99">
        <w:rPr>
          <w:rFonts w:ascii="Times New Roman" w:hAnsi="Times New Roman" w:cs="Times New Roman"/>
          <w:color w:val="242424"/>
          <w:sz w:val="24"/>
          <w:szCs w:val="24"/>
        </w:rPr>
        <w:t>Do pront às melhores práticas:aprofundamento no uso da IA generativa no judiciário</w:t>
      </w:r>
      <w:r w:rsidRPr="00835B99">
        <w:rPr>
          <w:rFonts w:ascii="Times New Roman" w:hAnsi="Times New Roman" w:cs="Times New Roman"/>
          <w:color w:val="242424"/>
          <w:sz w:val="24"/>
          <w:szCs w:val="24"/>
        </w:rPr>
        <w:t xml:space="preserve"> - </w:t>
      </w:r>
      <w:r w:rsidRPr="00835B99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Turma </w:t>
      </w:r>
      <w:r w:rsidR="00F92DFD">
        <w:rPr>
          <w:rFonts w:ascii="Times New Roman" w:hAnsi="Times New Roman" w:cs="Times New Roman"/>
          <w:b/>
          <w:bCs/>
          <w:color w:val="242424"/>
          <w:sz w:val="24"/>
          <w:szCs w:val="24"/>
        </w:rPr>
        <w:t>02</w:t>
      </w:r>
    </w:p>
    <w:p w14:paraId="1840DEF9" w14:textId="0E2F3083" w:rsidR="006D61EB" w:rsidRPr="00835B99" w:rsidRDefault="006D61EB" w:rsidP="006D61EB">
      <w:pPr>
        <w:ind w:hanging="2"/>
        <w:rPr>
          <w:rFonts w:ascii="Times New Roman" w:hAnsi="Times New Roman" w:cs="Times New Roman"/>
          <w:b/>
          <w:bCs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1 Docentes: </w:t>
      </w:r>
    </w:p>
    <w:p w14:paraId="2E4F9BCC" w14:textId="77777777" w:rsidR="00835B99" w:rsidRPr="00835B99" w:rsidRDefault="00454A62" w:rsidP="006D61EB">
      <w:pPr>
        <w:ind w:left="2" w:hanging="2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 w:rsidRPr="00835B99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Rodrigo Otavio Terças Santos</w:t>
      </w:r>
    </w:p>
    <w:p w14:paraId="06E186B0" w14:textId="5F44BA55" w:rsidR="006D61EB" w:rsidRPr="00835B99" w:rsidRDefault="00835B99" w:rsidP="006D61EB">
      <w:pPr>
        <w:ind w:left="2" w:hanging="2"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Felipe Soares </w:t>
      </w:r>
      <w:r w:rsidR="00454A62" w:rsidRPr="00835B99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 xml:space="preserve"> Damous</w:t>
      </w:r>
    </w:p>
    <w:p w14:paraId="40566AC3" w14:textId="0BB2514F" w:rsidR="006D61EB" w:rsidRPr="00835B99" w:rsidRDefault="006D61EB" w:rsidP="006D61EB">
      <w:pPr>
        <w:ind w:hanging="2"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 Modalidade: </w:t>
      </w:r>
      <w:r w:rsidRPr="00835B99">
        <w:rPr>
          <w:rFonts w:ascii="Times New Roman" w:hAnsi="Times New Roman" w:cs="Times New Roman"/>
          <w:sz w:val="24"/>
          <w:szCs w:val="24"/>
        </w:rPr>
        <w:t>Remota síncrona</w:t>
      </w:r>
    </w:p>
    <w:p w14:paraId="611155B2" w14:textId="5B736914" w:rsidR="006D61EB" w:rsidRPr="00835B99" w:rsidRDefault="006D61EB" w:rsidP="006D61EB">
      <w:pPr>
        <w:ind w:hanging="2"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 Carga horária: </w:t>
      </w:r>
      <w:r w:rsidRPr="00835B99">
        <w:rPr>
          <w:rFonts w:ascii="Times New Roman" w:hAnsi="Times New Roman" w:cs="Times New Roman"/>
          <w:sz w:val="24"/>
          <w:szCs w:val="24"/>
        </w:rPr>
        <w:t>4 horas</w:t>
      </w:r>
    </w:p>
    <w:p w14:paraId="011C86FB" w14:textId="2555EA86" w:rsidR="006D61EB" w:rsidRPr="00835B99" w:rsidRDefault="006D61EB" w:rsidP="006D61EB">
      <w:pPr>
        <w:ind w:hanging="2"/>
        <w:rPr>
          <w:rFonts w:ascii="Times New Roman" w:hAnsi="Times New Roman" w:cs="Times New Roman"/>
          <w:color w:val="FF0000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 Número de Vagas: </w:t>
      </w:r>
      <w:r w:rsidR="005B5C81" w:rsidRPr="005B5C81">
        <w:rPr>
          <w:rFonts w:ascii="Times New Roman" w:hAnsi="Times New Roman" w:cs="Times New Roman"/>
          <w:sz w:val="24"/>
          <w:szCs w:val="24"/>
        </w:rPr>
        <w:t>20</w:t>
      </w:r>
      <w:r w:rsidRPr="005B5C81">
        <w:rPr>
          <w:rFonts w:ascii="Times New Roman" w:hAnsi="Times New Roman" w:cs="Times New Roman"/>
          <w:sz w:val="24"/>
          <w:szCs w:val="24"/>
        </w:rPr>
        <w:t xml:space="preserve"> (</w:t>
      </w:r>
      <w:r w:rsidR="005B5C81" w:rsidRPr="005B5C81">
        <w:rPr>
          <w:rFonts w:ascii="Times New Roman" w:hAnsi="Times New Roman" w:cs="Times New Roman"/>
          <w:sz w:val="24"/>
          <w:szCs w:val="24"/>
        </w:rPr>
        <w:t>vinte</w:t>
      </w:r>
      <w:r w:rsidRPr="005B5C81">
        <w:rPr>
          <w:rFonts w:ascii="Times New Roman" w:hAnsi="Times New Roman" w:cs="Times New Roman"/>
          <w:sz w:val="24"/>
          <w:szCs w:val="24"/>
        </w:rPr>
        <w:t>) vagas</w:t>
      </w:r>
    </w:p>
    <w:p w14:paraId="0B39DFAE" w14:textId="295DA122" w:rsidR="006D61EB" w:rsidRPr="00835B99" w:rsidRDefault="006D61EB" w:rsidP="006D61EB">
      <w:pPr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 Público-alvo</w:t>
      </w:r>
      <w:r w:rsidRPr="00835B99">
        <w:rPr>
          <w:rFonts w:ascii="Times New Roman" w:hAnsi="Times New Roman" w:cs="Times New Roman"/>
          <w:sz w:val="24"/>
          <w:szCs w:val="24"/>
        </w:rPr>
        <w:t>: Magistrados(as) do TJPE</w:t>
      </w:r>
    </w:p>
    <w:p w14:paraId="0AB343B5" w14:textId="52D188E3" w:rsidR="006D61EB" w:rsidRPr="005B5C81" w:rsidRDefault="006D61EB" w:rsidP="006D61EB">
      <w:pPr>
        <w:ind w:left="2" w:hanging="2"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 Data de realização: </w:t>
      </w:r>
      <w:r w:rsidR="005B5C81" w:rsidRPr="005B5C81">
        <w:rPr>
          <w:rFonts w:ascii="Times New Roman" w:hAnsi="Times New Roman" w:cs="Times New Roman"/>
          <w:sz w:val="24"/>
          <w:szCs w:val="24"/>
        </w:rPr>
        <w:t>18</w:t>
      </w:r>
      <w:r w:rsidR="0037103D" w:rsidRPr="005B5C81">
        <w:rPr>
          <w:rFonts w:ascii="Times New Roman" w:hAnsi="Times New Roman" w:cs="Times New Roman"/>
          <w:sz w:val="24"/>
          <w:szCs w:val="24"/>
        </w:rPr>
        <w:t>,</w:t>
      </w:r>
      <w:r w:rsidR="005B5C81" w:rsidRPr="005B5C81">
        <w:rPr>
          <w:rFonts w:ascii="Times New Roman" w:hAnsi="Times New Roman" w:cs="Times New Roman"/>
          <w:sz w:val="24"/>
          <w:szCs w:val="24"/>
        </w:rPr>
        <w:t>19</w:t>
      </w:r>
      <w:r w:rsidR="0037103D" w:rsidRPr="005B5C81">
        <w:rPr>
          <w:rFonts w:ascii="Times New Roman" w:hAnsi="Times New Roman" w:cs="Times New Roman"/>
          <w:sz w:val="24"/>
          <w:szCs w:val="24"/>
        </w:rPr>
        <w:t xml:space="preserve"> e </w:t>
      </w:r>
      <w:r w:rsidR="005B5C81" w:rsidRPr="005B5C81">
        <w:rPr>
          <w:rFonts w:ascii="Times New Roman" w:hAnsi="Times New Roman" w:cs="Times New Roman"/>
          <w:sz w:val="24"/>
          <w:szCs w:val="24"/>
        </w:rPr>
        <w:t>20</w:t>
      </w:r>
      <w:r w:rsidR="000D19DC" w:rsidRPr="005B5C81">
        <w:rPr>
          <w:rFonts w:ascii="Times New Roman" w:hAnsi="Times New Roman" w:cs="Times New Roman"/>
          <w:sz w:val="24"/>
          <w:szCs w:val="24"/>
        </w:rPr>
        <w:t xml:space="preserve"> de agosto</w:t>
      </w:r>
      <w:r w:rsidR="0037103D" w:rsidRPr="005B5C81">
        <w:rPr>
          <w:rFonts w:ascii="Times New Roman" w:hAnsi="Times New Roman" w:cs="Times New Roman"/>
          <w:sz w:val="24"/>
          <w:szCs w:val="24"/>
        </w:rPr>
        <w:t xml:space="preserve"> de 2026</w:t>
      </w:r>
    </w:p>
    <w:p w14:paraId="5A39BBE3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3AE8E2B" w14:textId="21B99C18" w:rsidR="006D61EB" w:rsidRPr="00835B99" w:rsidRDefault="006D61EB" w:rsidP="006D61EB">
      <w:pPr>
        <w:ind w:hanging="2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35B99">
        <w:rPr>
          <w:rFonts w:ascii="Times New Roman" w:hAnsi="Times New Roman" w:cs="Times New Roman"/>
          <w:sz w:val="24"/>
          <w:szCs w:val="24"/>
        </w:rPr>
        <w:t xml:space="preserve"> 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Horário: </w:t>
      </w:r>
      <w:r w:rsidR="005B5C8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14</w:t>
      </w:r>
      <w:r w:rsidRPr="00835B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h às 1</w:t>
      </w:r>
      <w:r w:rsidR="005B5C81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8</w:t>
      </w:r>
      <w:r w:rsidRPr="00835B9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h</w:t>
      </w:r>
    </w:p>
    <w:p w14:paraId="1A74EB49" w14:textId="44BECA5A" w:rsidR="006D61EB" w:rsidRPr="00835B99" w:rsidRDefault="006D61EB" w:rsidP="006D61EB">
      <w:pPr>
        <w:ind w:hanging="2"/>
        <w:rPr>
          <w:rFonts w:ascii="Times New Roman" w:eastAsia="Segoe UI" w:hAnsi="Times New Roman" w:cs="Times New Roman"/>
          <w:color w:val="000000" w:themeColor="text1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 Local: </w:t>
      </w:r>
      <w:r w:rsidRPr="00835B99">
        <w:rPr>
          <w:rFonts w:ascii="Times New Roman" w:eastAsia="Segoe UI" w:hAnsi="Times New Roman" w:cs="Times New Roman"/>
          <w:color w:val="000000" w:themeColor="text1"/>
          <w:sz w:val="24"/>
          <w:szCs w:val="24"/>
        </w:rPr>
        <w:t>Plataforma Teams</w:t>
      </w:r>
    </w:p>
    <w:p w14:paraId="6330455E" w14:textId="647F92CE" w:rsidR="006D61EB" w:rsidRPr="005B5C81" w:rsidRDefault="006D61EB" w:rsidP="006D61EB">
      <w:pPr>
        <w:pStyle w:val="normal0"/>
        <w:ind w:left="0"/>
        <w:rPr>
          <w:rStyle w:val="eop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35B99">
        <w:rPr>
          <w:rFonts w:ascii="Times New Roman" w:hAnsi="Times New Roman" w:cs="Times New Roman"/>
          <w:b/>
          <w:sz w:val="24"/>
          <w:szCs w:val="24"/>
        </w:rPr>
        <w:t>1.</w:t>
      </w:r>
      <w:r w:rsidR="00353898">
        <w:rPr>
          <w:rFonts w:ascii="Times New Roman" w:hAnsi="Times New Roman" w:cs="Times New Roman"/>
          <w:b/>
          <w:sz w:val="24"/>
          <w:szCs w:val="24"/>
        </w:rPr>
        <w:t>9</w:t>
      </w:r>
      <w:r w:rsidRPr="00835B99">
        <w:rPr>
          <w:rFonts w:ascii="Times New Roman" w:hAnsi="Times New Roman" w:cs="Times New Roman"/>
          <w:b/>
          <w:sz w:val="24"/>
          <w:szCs w:val="24"/>
        </w:rPr>
        <w:t xml:space="preserve"> Requisito</w:t>
      </w:r>
      <w:r w:rsidRPr="00835B99">
        <w:rPr>
          <w:rFonts w:ascii="Times New Roman" w:hAnsi="Times New Roman" w:cs="Times New Roman"/>
          <w:sz w:val="24"/>
          <w:szCs w:val="24"/>
        </w:rPr>
        <w:t xml:space="preserve">: </w:t>
      </w:r>
      <w:r w:rsidR="00835B99" w:rsidRPr="005B5C81">
        <w:rPr>
          <w:rFonts w:ascii="Times New Roman" w:eastAsia="Segoe UI" w:hAnsi="Times New Roman" w:cs="Times New Roman"/>
          <w:sz w:val="24"/>
          <w:szCs w:val="24"/>
        </w:rPr>
        <w:t xml:space="preserve">Aptidão no </w:t>
      </w:r>
      <w:r w:rsidR="00835B99" w:rsidRPr="005B5C81">
        <w:rPr>
          <w:rFonts w:ascii="Times New Roman" w:hAnsi="Times New Roman" w:cs="Times New Roman"/>
          <w:sz w:val="24"/>
          <w:szCs w:val="24"/>
        </w:rPr>
        <w:t>Módulo 1 da Trilha Inovação, Tecnologias e Inteligência Artificial:</w:t>
      </w:r>
      <w:r w:rsidR="00835B99" w:rsidRPr="005B5C81">
        <w:rPr>
          <w:rFonts w:ascii="Times New Roman" w:eastAsia="Segoe UI" w:hAnsi="Times New Roman" w:cs="Times New Roman"/>
          <w:sz w:val="24"/>
          <w:szCs w:val="24"/>
        </w:rPr>
        <w:t xml:space="preserve"> Curso “</w:t>
      </w:r>
      <w:r w:rsidR="00835B99" w:rsidRPr="005B5C81">
        <w:rPr>
          <w:rFonts w:ascii="Times New Roman" w:hAnsi="Times New Roman" w:cs="Times New Roman"/>
          <w:sz w:val="24"/>
          <w:szCs w:val="24"/>
        </w:rPr>
        <w:t>Letramento digital em inteligência artificial aplicada ao Judiciário”.</w:t>
      </w:r>
    </w:p>
    <w:p w14:paraId="41C8F396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14EC2608" w14:textId="77777777" w:rsidR="006D61EB" w:rsidRPr="00835B99" w:rsidRDefault="006D61EB" w:rsidP="006D61EB">
      <w:pPr>
        <w:ind w:hanging="2"/>
        <w:rPr>
          <w:rStyle w:val="eop"/>
          <w:rFonts w:ascii="Times New Roman" w:hAnsi="Times New Roman" w:cs="Times New Roman"/>
          <w:sz w:val="24"/>
          <w:szCs w:val="24"/>
        </w:rPr>
      </w:pPr>
      <w:r w:rsidRPr="00835B99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 Das Inscrições e participação 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>no Ciclo de Formação em Inteligência Artificial</w:t>
      </w:r>
    </w:p>
    <w:p w14:paraId="0FF2D840" w14:textId="0B004EE6" w:rsidR="006D61EB" w:rsidRPr="00835B99" w:rsidRDefault="006D61EB" w:rsidP="006D61EB">
      <w:pPr>
        <w:pStyle w:val="paragraph"/>
        <w:spacing w:line="360" w:lineRule="auto"/>
        <w:jc w:val="both"/>
      </w:pPr>
      <w:r w:rsidRPr="00835B99">
        <w:rPr>
          <w:rStyle w:val="normaltextrun"/>
          <w:b/>
          <w:bCs/>
        </w:rPr>
        <w:t>2.1</w:t>
      </w:r>
      <w:r w:rsidRPr="00835B99">
        <w:rPr>
          <w:rStyle w:val="normaltextrun"/>
        </w:rPr>
        <w:t>. As</w:t>
      </w:r>
      <w:r w:rsidRPr="00835B99">
        <w:rPr>
          <w:rStyle w:val="normaltextrun"/>
          <w:color w:val="000000"/>
          <w:shd w:val="clear" w:color="auto" w:fill="FFFFFF"/>
        </w:rPr>
        <w:t xml:space="preserve"> inscrições estão abertas a partir da publicação deste edital, no Diário de Justiça Eletrônico (</w:t>
      </w:r>
      <w:proofErr w:type="spellStart"/>
      <w:r w:rsidRPr="00835B99">
        <w:rPr>
          <w:rStyle w:val="normaltextrun"/>
          <w:color w:val="000000" w:themeColor="text1"/>
        </w:rPr>
        <w:t>DJe</w:t>
      </w:r>
      <w:proofErr w:type="spellEnd"/>
      <w:r w:rsidRPr="00835B99">
        <w:rPr>
          <w:rStyle w:val="normaltextrun"/>
          <w:color w:val="000000" w:themeColor="text1"/>
        </w:rPr>
        <w:t xml:space="preserve">), até o dia </w:t>
      </w:r>
      <w:r w:rsidR="005B5C81" w:rsidRPr="005B5C81">
        <w:rPr>
          <w:rStyle w:val="normaltextrun"/>
          <w:b/>
        </w:rPr>
        <w:t>12</w:t>
      </w:r>
      <w:r w:rsidRPr="005B5C81">
        <w:rPr>
          <w:rStyle w:val="normaltextrun"/>
          <w:b/>
          <w:bCs/>
        </w:rPr>
        <w:t xml:space="preserve"> de agosto de 2026</w:t>
      </w:r>
      <w:r w:rsidRPr="005B5C81">
        <w:rPr>
          <w:rStyle w:val="normaltextrun"/>
        </w:rPr>
        <w:t xml:space="preserve"> </w:t>
      </w:r>
      <w:r w:rsidRPr="00835B99">
        <w:rPr>
          <w:rStyle w:val="normaltextrun"/>
        </w:rPr>
        <w:t>pelo site https://www.tjpe.jus.br/web/escolajudicial/inscricoes</w:t>
      </w:r>
      <w:r w:rsidRPr="00835B99">
        <w:rPr>
          <w:rStyle w:val="eop"/>
        </w:rPr>
        <w:t> </w:t>
      </w:r>
    </w:p>
    <w:p w14:paraId="319875B5" w14:textId="77777777" w:rsidR="006D61EB" w:rsidRPr="00835B99" w:rsidRDefault="006D61EB" w:rsidP="006D61EB">
      <w:pPr>
        <w:pStyle w:val="paragraph"/>
        <w:spacing w:line="360" w:lineRule="auto"/>
        <w:jc w:val="both"/>
      </w:pPr>
      <w:r w:rsidRPr="00835B99">
        <w:rPr>
          <w:rStyle w:val="normaltextrun"/>
          <w:b/>
          <w:bCs/>
        </w:rPr>
        <w:t xml:space="preserve">2.2 </w:t>
      </w:r>
      <w:r w:rsidRPr="00835B99">
        <w:rPr>
          <w:rStyle w:val="normaltextrun"/>
        </w:rPr>
        <w:t>A confirmação da inscrição será enviada para o e-mail funcional.</w:t>
      </w:r>
      <w:r w:rsidRPr="00835B99">
        <w:rPr>
          <w:rStyle w:val="eop"/>
        </w:rPr>
        <w:t> </w:t>
      </w:r>
    </w:p>
    <w:p w14:paraId="454CEFB9" w14:textId="77777777" w:rsidR="006D61EB" w:rsidRPr="00835B99" w:rsidRDefault="006D61EB" w:rsidP="006D61EB">
      <w:pPr>
        <w:pStyle w:val="paragraph"/>
        <w:spacing w:line="360" w:lineRule="auto"/>
        <w:jc w:val="both"/>
      </w:pPr>
      <w:r w:rsidRPr="00835B99">
        <w:rPr>
          <w:rStyle w:val="normaltextrun"/>
          <w:b/>
          <w:bCs/>
        </w:rPr>
        <w:t>2.3</w:t>
      </w:r>
      <w:r w:rsidRPr="00835B99">
        <w:rPr>
          <w:rStyle w:val="normaltextrun"/>
        </w:rPr>
        <w:t>. Em caso de número superior de inscritos em relação às vagas disponíveis, será criada uma lista de espera seguindo a ordem cronológica de solicitação de inscrição.</w:t>
      </w:r>
      <w:r w:rsidRPr="00835B99">
        <w:rPr>
          <w:rStyle w:val="eop"/>
        </w:rPr>
        <w:t> </w:t>
      </w:r>
    </w:p>
    <w:p w14:paraId="1A83A690" w14:textId="04FC34F7" w:rsidR="006D61EB" w:rsidRPr="00835B99" w:rsidRDefault="006D61EB" w:rsidP="006D61EB">
      <w:pPr>
        <w:pStyle w:val="paragraph"/>
        <w:spacing w:line="360" w:lineRule="auto"/>
        <w:jc w:val="both"/>
      </w:pPr>
      <w:r w:rsidRPr="00835B99">
        <w:rPr>
          <w:rStyle w:val="normaltextrun"/>
          <w:b/>
          <w:bCs/>
        </w:rPr>
        <w:t xml:space="preserve">2.4. </w:t>
      </w:r>
      <w:r w:rsidRPr="00835B99">
        <w:rPr>
          <w:rStyle w:val="normaltextrun"/>
        </w:rPr>
        <w:t xml:space="preserve">As desistências devem ser solicitadas até o dia </w:t>
      </w:r>
      <w:r w:rsidR="005B5C81" w:rsidRPr="005B5C81">
        <w:rPr>
          <w:rStyle w:val="normaltextrun"/>
          <w:b/>
        </w:rPr>
        <w:t>12</w:t>
      </w:r>
      <w:r w:rsidRPr="005B5C81">
        <w:rPr>
          <w:rStyle w:val="normaltextrun"/>
          <w:b/>
          <w:bCs/>
        </w:rPr>
        <w:t xml:space="preserve"> de agosto de 2026</w:t>
      </w:r>
      <w:r w:rsidRPr="005B5C81">
        <w:rPr>
          <w:rStyle w:val="normaltextrun"/>
        </w:rPr>
        <w:t xml:space="preserve"> </w:t>
      </w:r>
      <w:r w:rsidRPr="00835B99">
        <w:rPr>
          <w:rStyle w:val="normaltextrun"/>
        </w:rPr>
        <w:t>exclusivamente, pelo site https://www.tjpe.jus.br/web/escolajudicial/inscricoes. </w:t>
      </w:r>
      <w:r w:rsidRPr="00835B99">
        <w:rPr>
          <w:rStyle w:val="eop"/>
        </w:rPr>
        <w:t> </w:t>
      </w:r>
    </w:p>
    <w:p w14:paraId="01B47DA4" w14:textId="77777777" w:rsidR="006D61EB" w:rsidRPr="00835B99" w:rsidRDefault="006D61EB" w:rsidP="006D61EB">
      <w:pPr>
        <w:pStyle w:val="paragraph"/>
        <w:spacing w:line="360" w:lineRule="auto"/>
        <w:jc w:val="both"/>
      </w:pPr>
      <w:r w:rsidRPr="00835B99">
        <w:rPr>
          <w:rStyle w:val="normaltextrun"/>
          <w:b/>
          <w:bCs/>
          <w:color w:val="000000"/>
        </w:rPr>
        <w:t>2.5</w:t>
      </w:r>
      <w:r w:rsidRPr="00835B99">
        <w:rPr>
          <w:rStyle w:val="normaltextrun"/>
          <w:color w:val="000000"/>
        </w:rPr>
        <w:t xml:space="preserve"> A desistência informada após o prazo previsto neste Edital, bem como, a ausência ou inaptidão do (a) participante, ocasionarão, salvo justo motivo, o seu impedimento de participar das ações educacionais ofertadas ou custeadas pela </w:t>
      </w:r>
      <w:proofErr w:type="spellStart"/>
      <w:r w:rsidRPr="00835B99">
        <w:rPr>
          <w:rStyle w:val="normaltextrun"/>
          <w:color w:val="000000"/>
        </w:rPr>
        <w:t>Esmape</w:t>
      </w:r>
      <w:proofErr w:type="spellEnd"/>
      <w:r w:rsidRPr="00835B99">
        <w:rPr>
          <w:rStyle w:val="normaltextrun"/>
          <w:color w:val="000000"/>
        </w:rPr>
        <w:t xml:space="preserve"> pelo período de 90 (noventa) dias, conforme o art. 9º do Provimento nº 01/2024 do Conselho da Magistratura do Tribunal de Justiça de Pernambuco-CM, alterado pelo Provimento nº 02/2024 do CM. </w:t>
      </w:r>
      <w:r w:rsidRPr="00835B99">
        <w:rPr>
          <w:rStyle w:val="eop"/>
          <w:color w:val="000000"/>
        </w:rPr>
        <w:t> </w:t>
      </w:r>
    </w:p>
    <w:p w14:paraId="52C6A86A" w14:textId="77777777" w:rsidR="006D61EB" w:rsidRPr="00835B99" w:rsidRDefault="006D61EB" w:rsidP="006D61EB">
      <w:pPr>
        <w:pStyle w:val="paragraph"/>
        <w:spacing w:line="360" w:lineRule="auto"/>
        <w:jc w:val="both"/>
      </w:pPr>
      <w:r w:rsidRPr="00835B99">
        <w:rPr>
          <w:rStyle w:val="normaltextrun"/>
          <w:b/>
          <w:bCs/>
          <w:color w:val="000000"/>
        </w:rPr>
        <w:t xml:space="preserve">2.6. </w:t>
      </w:r>
      <w:r w:rsidRPr="00835B99">
        <w:rPr>
          <w:rStyle w:val="normaltextrun"/>
          <w:bCs/>
          <w:color w:val="000000"/>
        </w:rPr>
        <w:t>Em</w:t>
      </w:r>
      <w:r w:rsidRPr="00835B99">
        <w:rPr>
          <w:rStyle w:val="normaltextrun"/>
          <w:color w:val="000000"/>
        </w:rPr>
        <w:t xml:space="preserve"> caso de reincidência das situações descritas acima, ocorridas no intervalo 01 (um) ano, implicará no impedimento de participar em ações da </w:t>
      </w:r>
      <w:proofErr w:type="spellStart"/>
      <w:r w:rsidRPr="00835B99">
        <w:rPr>
          <w:rStyle w:val="normaltextrun"/>
          <w:color w:val="000000"/>
        </w:rPr>
        <w:t>Esmape</w:t>
      </w:r>
      <w:proofErr w:type="spellEnd"/>
      <w:r w:rsidRPr="00835B99">
        <w:rPr>
          <w:rStyle w:val="normaltextrun"/>
          <w:color w:val="000000"/>
        </w:rPr>
        <w:t xml:space="preserve"> pelo período de 180 (cento e oitenta) dias, bem como o ressarcimento ao erário das despesas da sua participação custadas pela Escola, conforme Art. 10 do Provimento nº01/2024 do Conselho da Magistratura do Tribunal de Justiça de Pernambuco – CM, alterado pelo Provimento nº 02/2024 do CM.</w:t>
      </w:r>
      <w:r w:rsidRPr="00835B99">
        <w:rPr>
          <w:rStyle w:val="eop"/>
          <w:color w:val="000000"/>
        </w:rPr>
        <w:t> </w:t>
      </w:r>
    </w:p>
    <w:p w14:paraId="242FDC85" w14:textId="77777777" w:rsidR="006D61EB" w:rsidRPr="00835B99" w:rsidRDefault="006D61EB" w:rsidP="006D61EB">
      <w:pPr>
        <w:pStyle w:val="paragraph"/>
        <w:spacing w:line="360" w:lineRule="auto"/>
        <w:jc w:val="both"/>
      </w:pPr>
      <w:r w:rsidRPr="00835B99">
        <w:rPr>
          <w:rStyle w:val="normaltextrun"/>
          <w:b/>
          <w:bCs/>
          <w:color w:val="000000"/>
        </w:rPr>
        <w:t>2.7</w:t>
      </w:r>
      <w:r w:rsidRPr="00835B99">
        <w:rPr>
          <w:rStyle w:val="normaltextrun"/>
          <w:color w:val="000000"/>
        </w:rPr>
        <w:t>. Os (as) Magistrados (as) considerados (as) inaptos (as) ou ausentes serão notificados (as) através do e-mail funcional.</w:t>
      </w:r>
      <w:r w:rsidRPr="00835B99">
        <w:rPr>
          <w:rStyle w:val="eop"/>
          <w:color w:val="000000"/>
        </w:rPr>
        <w:t> </w:t>
      </w:r>
    </w:p>
    <w:p w14:paraId="4E6A230B" w14:textId="77777777" w:rsidR="006D61EB" w:rsidRPr="00835B99" w:rsidRDefault="006D61EB" w:rsidP="006D61EB">
      <w:pPr>
        <w:pStyle w:val="paragraph"/>
        <w:spacing w:line="360" w:lineRule="auto"/>
        <w:jc w:val="both"/>
        <w:rPr>
          <w:rStyle w:val="eop"/>
          <w:color w:val="000000"/>
        </w:rPr>
      </w:pPr>
      <w:r w:rsidRPr="00835B99">
        <w:rPr>
          <w:rStyle w:val="normaltextrun"/>
          <w:b/>
          <w:bCs/>
          <w:color w:val="000000"/>
        </w:rPr>
        <w:t>2.8</w:t>
      </w:r>
      <w:r w:rsidRPr="00835B99">
        <w:rPr>
          <w:rStyle w:val="normaltextrun"/>
          <w:color w:val="000000"/>
        </w:rPr>
        <w:t xml:space="preserve"> De acordo com o disposto no art. 11, §1º e §2º, do Provimento nº 01/2024 do Conselho da Magistratura do Tribunal de Justiça de Pernambuco-CM, alterado pelo Provimento nº 02/2024 do CM, os (as) Magistrados (as) impedidos (as) de realizar novas inscrições por </w:t>
      </w:r>
      <w:r w:rsidRPr="00835B99">
        <w:rPr>
          <w:rStyle w:val="normaltextrun"/>
          <w:color w:val="000000"/>
        </w:rPr>
        <w:lastRenderedPageBreak/>
        <w:t xml:space="preserve">ocasião da aplicação das penalidades previstas nos itens </w:t>
      </w:r>
      <w:r w:rsidRPr="00835B99">
        <w:rPr>
          <w:rStyle w:val="normaltextrun"/>
          <w:b/>
          <w:bCs/>
          <w:color w:val="000000"/>
        </w:rPr>
        <w:t>2.5 e 2.6</w:t>
      </w:r>
      <w:r w:rsidRPr="00835B99">
        <w:rPr>
          <w:rStyle w:val="normaltextrun"/>
          <w:color w:val="000000"/>
        </w:rPr>
        <w:t>, poderão recorrer dentro do prazo de 10 (dez) dias, contado a partir da data de envio da notificação, através de requerimento via Portal do Aluno, disponibilizado no sítio eletrônico oficial da ESMAPE.</w:t>
      </w:r>
      <w:r w:rsidRPr="00835B99">
        <w:rPr>
          <w:rStyle w:val="eop"/>
          <w:color w:val="000000"/>
        </w:rPr>
        <w:t> </w:t>
      </w:r>
    </w:p>
    <w:p w14:paraId="23A4D4AB" w14:textId="77777777" w:rsidR="006D61EB" w:rsidRPr="00835B99" w:rsidRDefault="006D61EB" w:rsidP="006D61EB">
      <w:pPr>
        <w:contextualSpacing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sz w:val="24"/>
          <w:szCs w:val="24"/>
        </w:rPr>
        <w:t>2.9</w:t>
      </w:r>
      <w:r w:rsidRPr="00835B99">
        <w:rPr>
          <w:rFonts w:ascii="Times New Roman" w:hAnsi="Times New Roman" w:cs="Times New Roman"/>
          <w:sz w:val="24"/>
          <w:szCs w:val="24"/>
        </w:rPr>
        <w:t xml:space="preserve"> Para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5B99">
        <w:rPr>
          <w:rFonts w:ascii="Times New Roman" w:hAnsi="Times New Roman" w:cs="Times New Roman"/>
          <w:sz w:val="24"/>
          <w:szCs w:val="24"/>
        </w:rPr>
        <w:t xml:space="preserve">cursar os demais módulos do </w:t>
      </w:r>
      <w:r w:rsidRPr="00835B99">
        <w:rPr>
          <w:rFonts w:ascii="Times New Roman" w:hAnsi="Times New Roman" w:cs="Times New Roman"/>
          <w:b/>
          <w:bCs/>
          <w:sz w:val="24"/>
          <w:szCs w:val="24"/>
        </w:rPr>
        <w:t>Ciclo de Formação em Inteligência Artificial</w:t>
      </w:r>
      <w:r w:rsidRPr="00835B99">
        <w:rPr>
          <w:rFonts w:ascii="Times New Roman" w:hAnsi="Times New Roman" w:cs="Times New Roman"/>
          <w:sz w:val="24"/>
          <w:szCs w:val="24"/>
        </w:rPr>
        <w:t xml:space="preserve"> é </w:t>
      </w:r>
      <w:r w:rsidRPr="00835B99">
        <w:rPr>
          <w:rFonts w:ascii="Times New Roman" w:hAnsi="Times New Roman" w:cs="Times New Roman"/>
          <w:b/>
          <w:sz w:val="24"/>
          <w:szCs w:val="24"/>
        </w:rPr>
        <w:t>obrigatória</w:t>
      </w:r>
      <w:r w:rsidRPr="00835B99">
        <w:rPr>
          <w:rFonts w:ascii="Times New Roman" w:hAnsi="Times New Roman" w:cs="Times New Roman"/>
          <w:sz w:val="24"/>
          <w:szCs w:val="24"/>
        </w:rPr>
        <w:t xml:space="preserve"> a inscrição e a aptidão no módulo objeto deste edital.</w:t>
      </w:r>
    </w:p>
    <w:p w14:paraId="72A3D3EC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22ADDC52" w14:textId="77777777" w:rsidR="006D61EB" w:rsidRPr="00835B99" w:rsidRDefault="006D61EB" w:rsidP="006D61EB">
      <w:pPr>
        <w:contextualSpacing/>
        <w:rPr>
          <w:rStyle w:val="eop"/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sz w:val="24"/>
          <w:szCs w:val="24"/>
        </w:rPr>
        <w:t>2.10</w:t>
      </w:r>
      <w:r w:rsidRPr="00835B99">
        <w:rPr>
          <w:rFonts w:ascii="Times New Roman" w:hAnsi="Times New Roman" w:cs="Times New Roman"/>
          <w:sz w:val="24"/>
          <w:szCs w:val="24"/>
        </w:rPr>
        <w:t xml:space="preserve"> A programação dos demais módulos será divulgada no momento oportuno e com a antecedência necessária para a regular inscrição dos participantes.</w:t>
      </w:r>
    </w:p>
    <w:p w14:paraId="25FC9793" w14:textId="77777777" w:rsidR="006D61EB" w:rsidRPr="00835B99" w:rsidRDefault="006D61EB" w:rsidP="006D61EB">
      <w:pPr>
        <w:pStyle w:val="paragraph"/>
        <w:rPr>
          <w:rStyle w:val="eop"/>
          <w:color w:val="000000"/>
          <w:shd w:val="clear" w:color="auto" w:fill="FFFFFF"/>
        </w:rPr>
      </w:pPr>
      <w:r w:rsidRPr="00835B99">
        <w:rPr>
          <w:rStyle w:val="normaltextrun"/>
          <w:b/>
          <w:bCs/>
          <w:color w:val="000000"/>
          <w:shd w:val="clear" w:color="auto" w:fill="FFFFFF"/>
        </w:rPr>
        <w:t>3. Do conteúdo programático:</w:t>
      </w:r>
      <w:r w:rsidRPr="00835B99">
        <w:rPr>
          <w:rStyle w:val="eop"/>
          <w:color w:val="000000"/>
          <w:shd w:val="clear" w:color="auto" w:fill="FFFFFF"/>
        </w:rPr>
        <w:t> </w:t>
      </w:r>
    </w:p>
    <w:p w14:paraId="6B6DC7B3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t>Ferramentas de IA Generativa: Visão Prática</w:t>
      </w:r>
    </w:p>
    <w:p w14:paraId="6D92FBC3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ChatGPT (OpenAI): funcionalidades, modelos disponíveis e aplicações jurídicas;</w:t>
      </w:r>
    </w:p>
    <w:p w14:paraId="3AD14AAC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Claude (Anthropic): diferenciais, projetos e uso avançado de artifacts;</w:t>
      </w:r>
    </w:p>
    <w:p w14:paraId="0A2A7271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Gemini (Google): integração com workspace e recursos exclusivos;</w:t>
      </w:r>
    </w:p>
    <w:p w14:paraId="1975173E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NotebookLM: criação de podcasts e análise de documentos;</w:t>
      </w:r>
    </w:p>
    <w:p w14:paraId="3C097639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Perplexity: pesquisa com fontes verificadas;</w:t>
      </w:r>
    </w:p>
    <w:p w14:paraId="5209343C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Inner: assistente de voz e transcrição inteligente;</w:t>
      </w:r>
    </w:p>
    <w:p w14:paraId="4625BF3B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Tactiq: transcrição e resumo de reuniões;</w:t>
      </w:r>
    </w:p>
    <w:p w14:paraId="312627AE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Transkriptor: transcrição avançada de áudio e vídeo;</w:t>
      </w:r>
    </w:p>
    <w:p w14:paraId="1FCD119C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Gamma: criação de apresentações com IA;</w:t>
      </w:r>
    </w:p>
    <w:p w14:paraId="19294785" w14:textId="77777777" w:rsidR="00835B99" w:rsidRPr="00835B99" w:rsidRDefault="00835B99" w:rsidP="00835B99">
      <w:pPr>
        <w:pStyle w:val="paragraph"/>
        <w:spacing w:before="0" w:beforeAutospacing="0" w:after="0" w:afterAutospacing="0"/>
        <w:ind w:left="1" w:right="1125" w:hanging="3"/>
        <w:jc w:val="both"/>
        <w:textAlignment w:val="baseline"/>
      </w:pPr>
      <w:r w:rsidRPr="00835B99">
        <w:rPr>
          <w:rStyle w:val="normaltextrun"/>
          <w:lang w:val="pt-PT"/>
        </w:rPr>
        <w:t>• Prezi: apresentações dinâmicas e interativas.</w:t>
      </w:r>
      <w:r w:rsidRPr="00835B99">
        <w:rPr>
          <w:rStyle w:val="eop"/>
        </w:rPr>
        <w:t> </w:t>
      </w:r>
    </w:p>
    <w:p w14:paraId="7912A67E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t>Introdução à Engenharia de Prompts</w:t>
      </w:r>
    </w:p>
    <w:p w14:paraId="5B8A2842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O que são prompts e como funcionam;</w:t>
      </w:r>
    </w:p>
    <w:p w14:paraId="5E3748D0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Técnicas fundamentais de construção de prompts eficazes;</w:t>
      </w:r>
    </w:p>
    <w:p w14:paraId="09F12F6E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lastRenderedPageBreak/>
        <w:t>• Estruturação de comandos para respostas precisas;</w:t>
      </w:r>
    </w:p>
    <w:p w14:paraId="04B5369A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Exemplos práticos aplicados ao Direito;</w:t>
      </w:r>
    </w:p>
    <w:p w14:paraId="36FC68CB" w14:textId="77777777" w:rsidR="00835B99" w:rsidRPr="00835B99" w:rsidRDefault="00835B99" w:rsidP="00835B99">
      <w:pPr>
        <w:pStyle w:val="paragraph"/>
        <w:spacing w:before="0" w:beforeAutospacing="0" w:after="0" w:afterAutospacing="0"/>
        <w:ind w:left="1" w:hanging="3"/>
        <w:jc w:val="both"/>
        <w:textAlignment w:val="baseline"/>
      </w:pPr>
      <w:r w:rsidRPr="00835B99">
        <w:rPr>
          <w:rStyle w:val="normaltextrun"/>
          <w:lang w:val="pt-PT"/>
        </w:rPr>
        <w:t>• Aspectos de segurança da informação e LGPD</w:t>
      </w:r>
      <w:r w:rsidRPr="00835B99">
        <w:rPr>
          <w:rStyle w:val="eop"/>
        </w:rPr>
        <w:t>.</w:t>
      </w:r>
    </w:p>
    <w:p w14:paraId="0BBE4080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Engenharia Avançada de Prompts</w:t>
      </w:r>
    </w:p>
    <w:p w14:paraId="1CBD3216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Prompts estruturados: metodologia e componentes;</w:t>
      </w:r>
    </w:p>
    <w:p w14:paraId="213749B0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Técnicas de raciocínio profundo (Deep Reasoning Protocol);</w:t>
      </w:r>
    </w:p>
    <w:p w14:paraId="6112BAA7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Criação de assistentes virtuais especializados;</w:t>
      </w:r>
    </w:p>
    <w:p w14:paraId="268F9114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Validação obrigatória de fontes legais;</w:t>
      </w:r>
    </w:p>
    <w:p w14:paraId="6CBD8222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Mitigação de alucinações e erros;</w:t>
      </w:r>
    </w:p>
    <w:p w14:paraId="3D363256" w14:textId="77777777" w:rsidR="00835B99" w:rsidRPr="00835B99" w:rsidRDefault="00835B99" w:rsidP="00835B99">
      <w:pPr>
        <w:pStyle w:val="paragraph"/>
        <w:spacing w:before="0" w:beforeAutospacing="0" w:after="0" w:afterAutospacing="0"/>
        <w:ind w:left="1" w:hanging="3"/>
        <w:jc w:val="both"/>
        <w:textAlignment w:val="baseline"/>
      </w:pPr>
      <w:r w:rsidRPr="00835B99">
        <w:rPr>
          <w:rStyle w:val="normaltextrun"/>
          <w:lang w:val="pt-PT"/>
        </w:rPr>
        <w:t>• Conformidade com a Resolução CNJ n. 615/2025.</w:t>
      </w:r>
    </w:p>
    <w:p w14:paraId="47E0DDAE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t>Aplicações Práticas no Contexto Judicial</w:t>
      </w:r>
    </w:p>
    <w:p w14:paraId="18A53959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Elaboração de despachos, decisões e sentenças com auxílio de IA;</w:t>
      </w:r>
    </w:p>
    <w:p w14:paraId="1595DCB5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Análise e síntese de documentos e processos;</w:t>
      </w:r>
    </w:p>
    <w:p w14:paraId="3140C945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Pesquisa jurisprudencial e doutrinária assistida por IA;</w:t>
      </w:r>
    </w:p>
    <w:p w14:paraId="1D763AC7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Automação de rotinas administrativas;</w:t>
      </w:r>
    </w:p>
    <w:p w14:paraId="5BB9AE8C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Criação de apresentações jurídicas com Gamma e Prezi;</w:t>
      </w:r>
    </w:p>
    <w:p w14:paraId="7D6A0AEB" w14:textId="77777777" w:rsidR="00835B99" w:rsidRPr="00835B99" w:rsidRDefault="00835B99" w:rsidP="00835B99">
      <w:pPr>
        <w:pStyle w:val="paragraph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Transcrição e resumo de audiências com ferramentas especializadas;</w:t>
      </w:r>
    </w:p>
    <w:p w14:paraId="6831E64F" w14:textId="77777777" w:rsidR="00835B99" w:rsidRPr="00835B99" w:rsidRDefault="00835B99" w:rsidP="00835B99">
      <w:pPr>
        <w:pStyle w:val="paragraph"/>
        <w:spacing w:before="0" w:beforeAutospacing="0" w:after="0" w:afterAutospacing="0"/>
        <w:ind w:left="1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IA como ferramenta auxiliar: manutenção da supervisão humana.</w:t>
      </w:r>
    </w:p>
    <w:p w14:paraId="617CAFE3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b/>
          <w:lang w:val="pt-PT"/>
        </w:rPr>
      </w:pPr>
      <w:r w:rsidRPr="00835B99">
        <w:rPr>
          <w:rStyle w:val="normaltextrun"/>
          <w:b/>
          <w:lang w:val="pt-PT"/>
        </w:rPr>
        <w:t>Governança, Segurança e Boas Práticas</w:t>
      </w:r>
    </w:p>
    <w:p w14:paraId="07748457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Métodos de validação e revisão de conteúdo gerado por IA;</w:t>
      </w:r>
    </w:p>
    <w:p w14:paraId="1C05AE29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Prevenção de alucinações, vieses e discriminação;</w:t>
      </w:r>
    </w:p>
    <w:p w14:paraId="20F72959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Proteção de dados pessoais e segurança cibernética (LGPD);</w:t>
      </w:r>
    </w:p>
    <w:p w14:paraId="44F9F5A0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Aspectos éticos e responsabilidade no uso de IA;</w:t>
      </w:r>
    </w:p>
    <w:p w14:paraId="4450E11A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lastRenderedPageBreak/>
        <w:t>• Transparência e auditabilidade das soluções de IA;</w:t>
      </w:r>
    </w:p>
    <w:p w14:paraId="6DD88473" w14:textId="77777777" w:rsidR="00835B99" w:rsidRPr="00835B99" w:rsidRDefault="00835B99" w:rsidP="00835B99">
      <w:pPr>
        <w:pStyle w:val="paragraph"/>
        <w:ind w:left="1" w:right="1125" w:hanging="3"/>
        <w:jc w:val="both"/>
        <w:textAlignment w:val="baseline"/>
        <w:rPr>
          <w:rStyle w:val="normaltextrun"/>
          <w:lang w:val="pt-PT"/>
        </w:rPr>
      </w:pPr>
      <w:r w:rsidRPr="00835B99">
        <w:rPr>
          <w:rStyle w:val="normaltextrun"/>
          <w:lang w:val="pt-PT"/>
        </w:rPr>
        <w:t>• Construção de fluxos de trabalho seguros e eficientes;</w:t>
      </w:r>
    </w:p>
    <w:p w14:paraId="265E2019" w14:textId="77777777" w:rsidR="00835B99" w:rsidRPr="00835B99" w:rsidRDefault="00835B99" w:rsidP="00835B99">
      <w:pPr>
        <w:pStyle w:val="paragraph"/>
        <w:spacing w:before="0" w:beforeAutospacing="0" w:after="0" w:afterAutospacing="0"/>
        <w:ind w:left="1" w:right="1125" w:hanging="3"/>
        <w:jc w:val="both"/>
        <w:textAlignment w:val="baseline"/>
      </w:pPr>
      <w:r w:rsidRPr="00835B99">
        <w:rPr>
          <w:rStyle w:val="normaltextrun"/>
          <w:lang w:val="pt-PT"/>
        </w:rPr>
        <w:t>• Diretrizes da Resolução CNJ n. 615/2025 para uso responsável.</w:t>
      </w:r>
      <w:r w:rsidRPr="00835B99">
        <w:rPr>
          <w:rStyle w:val="eop"/>
        </w:rPr>
        <w:t> </w:t>
      </w:r>
    </w:p>
    <w:p w14:paraId="04021D5A" w14:textId="77777777" w:rsidR="00835B99" w:rsidRPr="00835B99" w:rsidRDefault="00835B99" w:rsidP="00835B99">
      <w:pPr>
        <w:pStyle w:val="paragraph"/>
        <w:spacing w:before="0" w:beforeAutospacing="0" w:after="0" w:afterAutospacing="0"/>
        <w:ind w:left="1" w:hanging="3"/>
        <w:jc w:val="both"/>
        <w:textAlignment w:val="baseline"/>
      </w:pPr>
      <w:r w:rsidRPr="00835B99">
        <w:rPr>
          <w:rStyle w:val="eop"/>
        </w:rPr>
        <w:t> </w:t>
      </w:r>
    </w:p>
    <w:p w14:paraId="76AD24E8" w14:textId="77777777" w:rsidR="00835B99" w:rsidRPr="00835B99" w:rsidRDefault="00835B99" w:rsidP="006D61EB">
      <w:pPr>
        <w:pStyle w:val="paragraph"/>
      </w:pPr>
    </w:p>
    <w:p w14:paraId="04541B65" w14:textId="77777777" w:rsidR="006D61EB" w:rsidRPr="00835B99" w:rsidRDefault="006D61EB" w:rsidP="006D61EB">
      <w:pPr>
        <w:pStyle w:val="paragraph"/>
        <w:rPr>
          <w:rStyle w:val="eop"/>
        </w:rPr>
      </w:pPr>
      <w:r w:rsidRPr="00835B99">
        <w:rPr>
          <w:rStyle w:val="normaltextrun"/>
          <w:b/>
          <w:bCs/>
        </w:rPr>
        <w:t>4. Da avaliação do cursista:</w:t>
      </w:r>
      <w:r w:rsidRPr="00835B99">
        <w:rPr>
          <w:rStyle w:val="eop"/>
        </w:rPr>
        <w:t> </w:t>
      </w:r>
    </w:p>
    <w:p w14:paraId="1553A182" w14:textId="77777777" w:rsidR="006D61EB" w:rsidRPr="00835B99" w:rsidRDefault="006D61EB" w:rsidP="006D61E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</w:rPr>
      </w:pPr>
      <w:r w:rsidRPr="00835B99">
        <w:rPr>
          <w:rStyle w:val="normaltextrun"/>
          <w:b/>
          <w:bCs/>
        </w:rPr>
        <w:t>4.1</w:t>
      </w:r>
      <w:r w:rsidRPr="00835B99">
        <w:rPr>
          <w:rStyle w:val="normaltextrun"/>
        </w:rPr>
        <w:t>. Será</w:t>
      </w:r>
      <w:r w:rsidRPr="00835B99">
        <w:rPr>
          <w:rStyle w:val="normaltextrun"/>
          <w:lang w:val="pt-PT"/>
        </w:rPr>
        <w:t xml:space="preserve"> exigida frequência mínima de 75% nas aulas síncronas. A aferição será realizada através de relatórios de acessos gerados pelos sistemas utilizados na Esmape.</w:t>
      </w:r>
      <w:r w:rsidRPr="00835B99">
        <w:rPr>
          <w:rStyle w:val="eop"/>
        </w:rPr>
        <w:t> </w:t>
      </w:r>
    </w:p>
    <w:p w14:paraId="0D0B940D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E28DEE5" w14:textId="77777777" w:rsidR="006D61EB" w:rsidRPr="00835B99" w:rsidRDefault="006D61EB" w:rsidP="006D61EB">
      <w:pPr>
        <w:ind w:hanging="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35B9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4.2 </w:t>
      </w:r>
      <w:r w:rsidRPr="00835B99">
        <w:rPr>
          <w:rFonts w:ascii="Times New Roman" w:eastAsia="Calibri" w:hAnsi="Times New Roman" w:cs="Times New Roman"/>
          <w:sz w:val="24"/>
          <w:szCs w:val="24"/>
          <w:lang w:eastAsia="en-US"/>
        </w:rPr>
        <w:t>Os módulos do Ciclo de Formação em Inteligência Artificial terão certificação independente e averbação em ficha funcional dos participantes aptos.</w:t>
      </w:r>
    </w:p>
    <w:p w14:paraId="0E27B00A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34057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  <w:lang w:eastAsia="en-US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4.3</w:t>
      </w:r>
      <w:r w:rsidRPr="00835B99">
        <w:rPr>
          <w:rFonts w:ascii="Times New Roman" w:hAnsi="Times New Roman" w:cs="Times New Roman"/>
          <w:sz w:val="24"/>
          <w:szCs w:val="24"/>
          <w:lang w:eastAsia="en-US"/>
        </w:rPr>
        <w:t xml:space="preserve"> Serão considerados aptos os (as) cursistas com a frequência mínima prevista no item 4.1.</w:t>
      </w:r>
    </w:p>
    <w:p w14:paraId="60061E4C" w14:textId="77777777" w:rsidR="006D61EB" w:rsidRPr="00835B99" w:rsidRDefault="006D61EB" w:rsidP="006D61EB">
      <w:pPr>
        <w:pStyle w:val="normal0"/>
        <w:ind w:leftChars="0" w:left="0" w:firstLineChars="0" w:firstLin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B4D19AE" w14:textId="77777777" w:rsidR="006D61EB" w:rsidRPr="00835B99" w:rsidRDefault="006D61EB" w:rsidP="006D61EB">
      <w:pPr>
        <w:rPr>
          <w:rFonts w:ascii="Times New Roman" w:hAnsi="Times New Roman" w:cs="Times New Roman"/>
          <w:sz w:val="24"/>
          <w:szCs w:val="24"/>
        </w:rPr>
      </w:pPr>
      <w:r w:rsidRPr="00835B99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5. Das disposições gerais:</w:t>
      </w:r>
      <w:r w:rsidRPr="00835B99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44EAFD9C" w14:textId="77777777" w:rsidR="006D61EB" w:rsidRPr="00835B99" w:rsidRDefault="006D61EB" w:rsidP="006D61EB">
      <w:pPr>
        <w:rPr>
          <w:rFonts w:ascii="Times New Roman" w:hAnsi="Times New Roman" w:cs="Times New Roman"/>
          <w:sz w:val="24"/>
          <w:szCs w:val="24"/>
        </w:rPr>
      </w:pPr>
    </w:p>
    <w:p w14:paraId="3A528C01" w14:textId="77777777" w:rsidR="006D61EB" w:rsidRPr="00835B99" w:rsidRDefault="006D61EB" w:rsidP="006D61EB">
      <w:pPr>
        <w:ind w:right="567"/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Pr="00835B99">
        <w:rPr>
          <w:rFonts w:ascii="Times New Roman" w:hAnsi="Times New Roman" w:cs="Times New Roman"/>
          <w:sz w:val="24"/>
          <w:szCs w:val="24"/>
        </w:rPr>
        <w:t xml:space="preserve"> </w:t>
      </w:r>
      <w:r w:rsidRPr="00835B9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pt-BR"/>
        </w:rPr>
        <w:t>Este curso não é credenciado pela Escola Nacional de Formação e Aperfeiçoamento de Magistrados - ENFAM.</w:t>
      </w:r>
    </w:p>
    <w:p w14:paraId="4B94D5A5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20414D68" w14:textId="77777777" w:rsidR="006D61EB" w:rsidRPr="00835B99" w:rsidRDefault="006D61EB" w:rsidP="006D61EB">
      <w:pPr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5.2</w:t>
      </w:r>
      <w:r w:rsidRPr="00835B99">
        <w:rPr>
          <w:rFonts w:ascii="Times New Roman" w:hAnsi="Times New Roman" w:cs="Times New Roman"/>
          <w:sz w:val="24"/>
          <w:szCs w:val="24"/>
        </w:rPr>
        <w:t xml:space="preserve"> Eventuais omissões deste edital serão decididas pela Diretoria Geral da Escola Judicial de Pernambuco - ESMAPE.</w:t>
      </w:r>
    </w:p>
    <w:p w14:paraId="3DEEC669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2D595F8" w14:textId="77777777" w:rsidR="006D61EB" w:rsidRPr="00835B99" w:rsidRDefault="006D61EB" w:rsidP="006D61EB">
      <w:pPr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>5.3</w:t>
      </w:r>
      <w:r w:rsidRPr="00835B99">
        <w:rPr>
          <w:rFonts w:ascii="Times New Roman" w:hAnsi="Times New Roman" w:cs="Times New Roman"/>
          <w:sz w:val="24"/>
          <w:szCs w:val="24"/>
        </w:rPr>
        <w:t xml:space="preserve"> Este edital entra em vigor na data de sua publicação.</w:t>
      </w:r>
    </w:p>
    <w:p w14:paraId="3656B9A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5FB0818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49BCCF73" w14:textId="60735884" w:rsidR="006D61EB" w:rsidRPr="005B5C81" w:rsidRDefault="006D61EB" w:rsidP="006D61EB">
      <w:pPr>
        <w:rPr>
          <w:rFonts w:ascii="Times New Roman" w:hAnsi="Times New Roman" w:cs="Times New Roman"/>
          <w:sz w:val="24"/>
          <w:szCs w:val="24"/>
        </w:rPr>
      </w:pPr>
      <w:r w:rsidRPr="00835B99">
        <w:rPr>
          <w:rFonts w:ascii="Times New Roman" w:hAnsi="Times New Roman" w:cs="Times New Roman"/>
          <w:sz w:val="24"/>
          <w:szCs w:val="24"/>
        </w:rPr>
        <w:t xml:space="preserve">                                          Recife, </w:t>
      </w:r>
      <w:r w:rsidR="005B5C81" w:rsidRPr="005B5C81">
        <w:rPr>
          <w:rFonts w:ascii="Times New Roman" w:hAnsi="Times New Roman" w:cs="Times New Roman"/>
          <w:sz w:val="24"/>
          <w:szCs w:val="24"/>
        </w:rPr>
        <w:t>23</w:t>
      </w:r>
      <w:r w:rsidRPr="005B5C81">
        <w:rPr>
          <w:rFonts w:ascii="Times New Roman" w:hAnsi="Times New Roman" w:cs="Times New Roman"/>
          <w:sz w:val="24"/>
          <w:szCs w:val="24"/>
        </w:rPr>
        <w:t xml:space="preserve"> de ju</w:t>
      </w:r>
      <w:r w:rsidR="005B5C81" w:rsidRPr="005B5C81">
        <w:rPr>
          <w:rFonts w:ascii="Times New Roman" w:hAnsi="Times New Roman" w:cs="Times New Roman"/>
          <w:sz w:val="24"/>
          <w:szCs w:val="24"/>
        </w:rPr>
        <w:t>lho</w:t>
      </w:r>
      <w:r w:rsidRPr="005B5C81">
        <w:rPr>
          <w:rFonts w:ascii="Times New Roman" w:hAnsi="Times New Roman" w:cs="Times New Roman"/>
          <w:sz w:val="24"/>
          <w:szCs w:val="24"/>
        </w:rPr>
        <w:t xml:space="preserve"> de 2026</w:t>
      </w:r>
    </w:p>
    <w:p w14:paraId="049F31CB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53128261" w14:textId="77777777" w:rsidR="006D61EB" w:rsidRPr="00835B99" w:rsidRDefault="006D61EB" w:rsidP="006D61EB">
      <w:pPr>
        <w:pStyle w:val="normal0"/>
        <w:ind w:left="0"/>
        <w:rPr>
          <w:rFonts w:ascii="Times New Roman" w:hAnsi="Times New Roman" w:cs="Times New Roman"/>
          <w:sz w:val="24"/>
          <w:szCs w:val="24"/>
        </w:rPr>
      </w:pPr>
    </w:p>
    <w:p w14:paraId="237BA462" w14:textId="77777777" w:rsidR="006D61EB" w:rsidRPr="00835B99" w:rsidRDefault="006D61EB" w:rsidP="006D61EB">
      <w:pPr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t xml:space="preserve">Desa. </w:t>
      </w:r>
      <w:r w:rsidRPr="00835B99">
        <w:rPr>
          <w:rFonts w:ascii="Times New Roman" w:hAnsi="Times New Roman" w:cs="Times New Roman"/>
          <w:b/>
          <w:sz w:val="24"/>
          <w:szCs w:val="24"/>
        </w:rPr>
        <w:t>Daisy Maria de Andrade Costa Pereira</w:t>
      </w:r>
    </w:p>
    <w:p w14:paraId="25B9F4F9" w14:textId="77777777" w:rsidR="006D61EB" w:rsidRPr="00835B99" w:rsidRDefault="006D61EB" w:rsidP="006D61EB">
      <w:pPr>
        <w:ind w:hanging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5B99">
        <w:rPr>
          <w:rFonts w:ascii="Times New Roman" w:hAnsi="Times New Roman" w:cs="Times New Roman"/>
          <w:b/>
          <w:bCs/>
          <w:sz w:val="24"/>
          <w:szCs w:val="24"/>
        </w:rPr>
        <w:lastRenderedPageBreak/>
        <w:t>Diretora-Geral da Escola Judicial de Pernambuco – ESMAPE</w:t>
      </w:r>
    </w:p>
    <w:p w14:paraId="62486C05" w14:textId="77777777" w:rsidR="006D61EB" w:rsidRPr="00835B99" w:rsidRDefault="006D61EB" w:rsidP="006D61EB">
      <w:pPr>
        <w:pStyle w:val="normal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9308A5" w:rsidRPr="00835B99" w:rsidRDefault="00FF2113">
      <w:pPr>
        <w:rPr>
          <w:rFonts w:ascii="Times New Roman" w:hAnsi="Times New Roman" w:cs="Times New Roman"/>
          <w:sz w:val="24"/>
          <w:szCs w:val="24"/>
        </w:rPr>
      </w:pPr>
    </w:p>
    <w:sectPr w:rsidR="009308A5" w:rsidRPr="00835B99" w:rsidSect="00800558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0" w:h="16820"/>
      <w:pgMar w:top="426" w:right="1701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1B2E64" w14:textId="77777777" w:rsidR="00FF2113" w:rsidRDefault="00FF2113">
      <w:pPr>
        <w:spacing w:line="240" w:lineRule="auto"/>
      </w:pPr>
      <w:r>
        <w:separator/>
      </w:r>
    </w:p>
  </w:endnote>
  <w:endnote w:type="continuationSeparator" w:id="0">
    <w:p w14:paraId="05D43B3B" w14:textId="77777777" w:rsidR="00FF2113" w:rsidRDefault="00FF2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3EDD17" w14:textId="77777777" w:rsidR="00C90751" w:rsidRDefault="00DE5371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299C43A" w14:textId="77777777" w:rsidR="00C90751" w:rsidRDefault="00FF2113">
    <w:pPr>
      <w:pStyle w:val="Normal1"/>
      <w:pBdr>
        <w:top w:val="nil"/>
        <w:left w:val="nil"/>
        <w:bottom w:val="nil"/>
        <w:right w:val="nil"/>
        <w:between w:val="nil"/>
      </w:pBdr>
      <w:spacing w:line="240" w:lineRule="auto"/>
      <w:ind w:right="360" w:firstLine="0"/>
      <w:jc w:val="lef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DDBEF00" w14:textId="77777777" w:rsidR="00466CBA" w:rsidRDefault="00FF2113" w:rsidP="00D54409"/>
  <w:p w14:paraId="3461D779" w14:textId="77777777" w:rsidR="00466CBA" w:rsidRDefault="00FF2113" w:rsidP="00D54409"/>
  <w:p w14:paraId="3CF2D8B6" w14:textId="77777777" w:rsidR="00466CBA" w:rsidRDefault="00FF2113" w:rsidP="00D54409"/>
  <w:p w14:paraId="0FB78278" w14:textId="77777777" w:rsidR="00466CBA" w:rsidRDefault="00FF2113" w:rsidP="00D54409"/>
  <w:p w14:paraId="1FC39945" w14:textId="77777777" w:rsidR="00466CBA" w:rsidRDefault="00FF2113" w:rsidP="00D54409"/>
  <w:p w14:paraId="0562CB0E" w14:textId="77777777" w:rsidR="00466CBA" w:rsidRDefault="00FF2113" w:rsidP="00D54409"/>
  <w:p w14:paraId="34CE0A41" w14:textId="77777777" w:rsidR="00466CBA" w:rsidRDefault="00FF2113" w:rsidP="00D54409"/>
  <w:p w14:paraId="62EBF3C5" w14:textId="77777777" w:rsidR="00466CBA" w:rsidRDefault="00FF2113" w:rsidP="00D54409"/>
  <w:p w14:paraId="6D98A12B" w14:textId="77777777" w:rsidR="00466CBA" w:rsidRDefault="00FF2113" w:rsidP="00D54409"/>
  <w:p w14:paraId="2946DB82" w14:textId="77777777" w:rsidR="00466CBA" w:rsidRDefault="00FF2113" w:rsidP="00D54409"/>
  <w:p w14:paraId="5997CC1D" w14:textId="77777777" w:rsidR="00C11E9F" w:rsidRDefault="00FF2113" w:rsidP="00D54409"/>
  <w:p w14:paraId="110FFD37" w14:textId="77777777" w:rsidR="00C11E9F" w:rsidRDefault="00FF2113" w:rsidP="00D54409"/>
  <w:p w14:paraId="6B699379" w14:textId="77777777" w:rsidR="00C11E9F" w:rsidRDefault="00FF2113" w:rsidP="00D54409"/>
  <w:p w14:paraId="3FE9F23F" w14:textId="77777777" w:rsidR="006E3638" w:rsidRDefault="00FF2113"/>
  <w:p w14:paraId="1F72F646" w14:textId="77777777" w:rsidR="000A3B73" w:rsidRDefault="00FF21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D93B2" w14:textId="77777777" w:rsidR="00C90751" w:rsidRDefault="00FF2113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A9CCF" w14:textId="77777777" w:rsidR="00FF2113" w:rsidRDefault="00FF2113">
      <w:pPr>
        <w:spacing w:line="240" w:lineRule="auto"/>
      </w:pPr>
      <w:r>
        <w:separator/>
      </w:r>
    </w:p>
  </w:footnote>
  <w:footnote w:type="continuationSeparator" w:id="0">
    <w:p w14:paraId="0D93C4C2" w14:textId="77777777" w:rsidR="00FF2113" w:rsidRDefault="00FF21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47A01" w14:textId="77777777" w:rsidR="00C90751" w:rsidRDefault="00FF2113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043CB0F" w14:textId="77777777" w:rsidR="00466CBA" w:rsidRDefault="00FF2113" w:rsidP="00D54409"/>
  <w:p w14:paraId="07459315" w14:textId="77777777" w:rsidR="00466CBA" w:rsidRDefault="00FF2113" w:rsidP="00D54409"/>
  <w:p w14:paraId="6537F28F" w14:textId="77777777" w:rsidR="00466CBA" w:rsidRDefault="00FF2113" w:rsidP="00D54409"/>
  <w:p w14:paraId="6DFB9E20" w14:textId="77777777" w:rsidR="00466CBA" w:rsidRDefault="00FF2113" w:rsidP="00D54409"/>
  <w:p w14:paraId="70DF9E56" w14:textId="77777777" w:rsidR="00466CBA" w:rsidRDefault="00FF2113" w:rsidP="00D54409"/>
  <w:p w14:paraId="44E871BC" w14:textId="77777777" w:rsidR="00466CBA" w:rsidRDefault="00FF2113" w:rsidP="00D54409"/>
  <w:p w14:paraId="144A5D23" w14:textId="77777777" w:rsidR="00466CBA" w:rsidRDefault="00FF2113" w:rsidP="00D54409"/>
  <w:p w14:paraId="738610EB" w14:textId="77777777" w:rsidR="00466CBA" w:rsidRDefault="00FF2113" w:rsidP="00D54409"/>
  <w:p w14:paraId="637805D2" w14:textId="77777777" w:rsidR="00466CBA" w:rsidRDefault="00FF2113" w:rsidP="00D54409"/>
  <w:p w14:paraId="463F29E8" w14:textId="77777777" w:rsidR="00466CBA" w:rsidRDefault="00FF2113" w:rsidP="00D54409"/>
  <w:p w14:paraId="3B7B4B86" w14:textId="77777777" w:rsidR="00C11E9F" w:rsidRDefault="00FF2113" w:rsidP="00D54409"/>
  <w:p w14:paraId="3A0FF5F2" w14:textId="77777777" w:rsidR="00C11E9F" w:rsidRDefault="00FF2113" w:rsidP="00D54409"/>
  <w:p w14:paraId="5630AD66" w14:textId="77777777" w:rsidR="00C11E9F" w:rsidRDefault="00FF2113" w:rsidP="00D54409"/>
  <w:p w14:paraId="61829076" w14:textId="77777777" w:rsidR="006E3638" w:rsidRDefault="00FF2113"/>
  <w:p w14:paraId="2BA226A1" w14:textId="77777777" w:rsidR="000A3B73" w:rsidRDefault="00FF21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E6F91" w14:textId="77777777" w:rsidR="00466CBA" w:rsidRPr="008C71B8" w:rsidRDefault="00FF2113" w:rsidP="00D54409">
    <w:pPr>
      <w:pStyle w:val="Cabealho"/>
    </w:pPr>
  </w:p>
  <w:p w14:paraId="61CDCEAD" w14:textId="77777777" w:rsidR="00C11E9F" w:rsidRDefault="00FF2113" w:rsidP="00D54409"/>
  <w:p w14:paraId="6BB9E253" w14:textId="77777777" w:rsidR="00C11E9F" w:rsidRDefault="00FF2113" w:rsidP="00D54409"/>
  <w:p w14:paraId="23DE523C" w14:textId="77777777" w:rsidR="006E3638" w:rsidRDefault="00FF2113"/>
  <w:p w14:paraId="52E56223" w14:textId="77777777" w:rsidR="000A3B73" w:rsidRDefault="00FF211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056E" w14:textId="77777777" w:rsidR="00C90751" w:rsidRDefault="00FF2113">
    <w:pPr>
      <w:pStyle w:val="Normal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A5FBA"/>
    <w:multiLevelType w:val="multilevel"/>
    <w:tmpl w:val="F246E7C8"/>
    <w:lvl w:ilvl="0">
      <w:start w:val="1"/>
      <w:numFmt w:val="decimal"/>
      <w:pStyle w:val="PargrafodaLista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EB"/>
    <w:rsid w:val="000D19DC"/>
    <w:rsid w:val="002A375F"/>
    <w:rsid w:val="002B036A"/>
    <w:rsid w:val="00353898"/>
    <w:rsid w:val="0037103D"/>
    <w:rsid w:val="00454A62"/>
    <w:rsid w:val="005B5C81"/>
    <w:rsid w:val="006D61EB"/>
    <w:rsid w:val="00834966"/>
    <w:rsid w:val="00835B99"/>
    <w:rsid w:val="009B4478"/>
    <w:rsid w:val="009F5CFF"/>
    <w:rsid w:val="00A37B74"/>
    <w:rsid w:val="00B168B0"/>
    <w:rsid w:val="00DE5371"/>
    <w:rsid w:val="00E86C40"/>
    <w:rsid w:val="00F611F7"/>
    <w:rsid w:val="00F92DFD"/>
    <w:rsid w:val="00FF2113"/>
    <w:rsid w:val="483B9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564B"/>
  <w15:chartTrackingRefBased/>
  <w15:docId w15:val="{2D3A3890-7951-4CE3-9E2C-AE4102360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0"/>
    <w:autoRedefine/>
    <w:hidden/>
    <w:qFormat/>
    <w:rsid w:val="006D61EB"/>
    <w:pPr>
      <w:spacing w:after="0" w:line="360" w:lineRule="auto"/>
      <w:jc w:val="both"/>
    </w:pPr>
    <w:rPr>
      <w:rFonts w:ascii="Arial" w:eastAsia="Arial" w:hAnsi="Arial" w:cs="Arial"/>
      <w:position w:val="-1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D61EB"/>
    <w:pPr>
      <w:spacing w:after="0" w:line="360" w:lineRule="auto"/>
      <w:ind w:hanging="2"/>
      <w:jc w:val="both"/>
    </w:pPr>
    <w:rPr>
      <w:rFonts w:ascii="Arial" w:eastAsia="Arial" w:hAnsi="Arial" w:cs="Arial"/>
      <w:lang w:eastAsia="pt-BR"/>
    </w:rPr>
  </w:style>
  <w:style w:type="paragraph" w:customStyle="1" w:styleId="normal0">
    <w:name w:val="normal0"/>
    <w:autoRedefine/>
    <w:hidden/>
    <w:qFormat/>
    <w:rsid w:val="006D61EB"/>
    <w:pPr>
      <w:suppressAutoHyphens/>
      <w:spacing w:after="0" w:line="360" w:lineRule="auto"/>
      <w:ind w:leftChars="-1" w:left="-1" w:hangingChars="1" w:hanging="2"/>
      <w:jc w:val="both"/>
      <w:textDirection w:val="btLr"/>
      <w:textAlignment w:val="top"/>
      <w:outlineLvl w:val="0"/>
    </w:pPr>
    <w:rPr>
      <w:rFonts w:ascii="Arial" w:eastAsia="Arial" w:hAnsi="Arial" w:cs="Arial"/>
      <w:position w:val="-1"/>
      <w:lang w:val="pt-PT" w:eastAsia="pt-BR"/>
    </w:rPr>
  </w:style>
  <w:style w:type="paragraph" w:styleId="PargrafodaLista">
    <w:name w:val="List Paragraph"/>
    <w:basedOn w:val="Normal"/>
    <w:autoRedefine/>
    <w:hidden/>
    <w:uiPriority w:val="34"/>
    <w:qFormat/>
    <w:rsid w:val="006D61EB"/>
    <w:pPr>
      <w:numPr>
        <w:numId w:val="1"/>
      </w:numPr>
      <w:spacing w:before="280" w:after="280" w:line="1" w:lineRule="atLeast"/>
      <w:contextualSpacing/>
      <w:jc w:val="left"/>
    </w:pPr>
    <w:rPr>
      <w:rFonts w:eastAsia="Calibri"/>
      <w:b/>
      <w:lang w:val="pt-BR" w:eastAsia="zh-CN"/>
    </w:rPr>
  </w:style>
  <w:style w:type="paragraph" w:styleId="Cabealho">
    <w:name w:val="header"/>
    <w:aliases w:val="UNIBERO,Fragmento"/>
    <w:basedOn w:val="Normal"/>
    <w:link w:val="CabealhoChar"/>
    <w:uiPriority w:val="99"/>
    <w:rsid w:val="006D61EB"/>
    <w:pPr>
      <w:tabs>
        <w:tab w:val="center" w:pos="4419"/>
        <w:tab w:val="right" w:pos="8838"/>
      </w:tabs>
      <w:spacing w:line="240" w:lineRule="auto"/>
      <w:jc w:val="left"/>
    </w:pPr>
    <w:rPr>
      <w:rFonts w:ascii="Times New Roman" w:eastAsia="Times New Roman" w:hAnsi="Times New Roman" w:cs="Times New Roman"/>
      <w:position w:val="0"/>
      <w:sz w:val="24"/>
      <w:szCs w:val="24"/>
      <w:lang w:val="x-none" w:eastAsia="zh-CN"/>
    </w:rPr>
  </w:style>
  <w:style w:type="character" w:customStyle="1" w:styleId="CabealhoChar">
    <w:name w:val="Cabeçalho Char"/>
    <w:aliases w:val="UNIBERO Char,Fragmento Char"/>
    <w:basedOn w:val="Fontepargpadro"/>
    <w:link w:val="Cabealho"/>
    <w:uiPriority w:val="99"/>
    <w:rsid w:val="006D61E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aragraph">
    <w:name w:val="paragraph"/>
    <w:basedOn w:val="Normal"/>
    <w:rsid w:val="006D61E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position w:val="0"/>
      <w:sz w:val="24"/>
      <w:szCs w:val="24"/>
      <w:lang w:val="pt-BR"/>
    </w:rPr>
  </w:style>
  <w:style w:type="character" w:customStyle="1" w:styleId="normaltextrun">
    <w:name w:val="normaltextrun"/>
    <w:basedOn w:val="Fontepargpadro"/>
    <w:rsid w:val="006D61EB"/>
  </w:style>
  <w:style w:type="character" w:customStyle="1" w:styleId="eop">
    <w:name w:val="eop"/>
    <w:basedOn w:val="Fontepargpadro"/>
    <w:rsid w:val="006D6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7978-9b97-40b2-9690-ef1998be4a6b">
      <Terms xmlns="http://schemas.microsoft.com/office/infopath/2007/PartnerControls"/>
    </lcf76f155ced4ddcb4097134ff3c332f>
    <TaxCatchAll xmlns="5c0d3eea-2a50-4648-a70a-a8b44459fb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B92A3C86670047AFCC68F911FADFF9" ma:contentTypeVersion="12" ma:contentTypeDescription="Crie um novo documento." ma:contentTypeScope="" ma:versionID="5da4a4919dfd7ef0155847d4c8890f08">
  <xsd:schema xmlns:xsd="http://www.w3.org/2001/XMLSchema" xmlns:xs="http://www.w3.org/2001/XMLSchema" xmlns:p="http://schemas.microsoft.com/office/2006/metadata/properties" xmlns:ns2="dd167978-9b97-40b2-9690-ef1998be4a6b" xmlns:ns3="5c0d3eea-2a50-4648-a70a-a8b44459fb52" targetNamespace="http://schemas.microsoft.com/office/2006/metadata/properties" ma:root="true" ma:fieldsID="d0f244145aba891cb092d5ba4eb78e9f" ns2:_="" ns3:_="">
    <xsd:import namespace="dd167978-9b97-40b2-9690-ef1998be4a6b"/>
    <xsd:import namespace="5c0d3eea-2a50-4648-a70a-a8b44459f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7978-9b97-40b2-9690-ef1998be4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58db7b97-ab69-4449-b2bf-91039bbda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d3eea-2a50-4648-a70a-a8b44459fb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f6e81d8-4f92-4e95-9328-944b07c67618}" ma:internalName="TaxCatchAll" ma:showField="CatchAllData" ma:web="5c0d3eea-2a50-4648-a70a-a8b44459f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9C210-3CAB-4BF6-AB6F-D1083A476C07}">
  <ds:schemaRefs>
    <ds:schemaRef ds:uri="http://schemas.microsoft.com/office/2006/metadata/properties"/>
    <ds:schemaRef ds:uri="http://schemas.microsoft.com/office/infopath/2007/PartnerControls"/>
    <ds:schemaRef ds:uri="dd167978-9b97-40b2-9690-ef1998be4a6b"/>
    <ds:schemaRef ds:uri="5c0d3eea-2a50-4648-a70a-a8b44459fb52"/>
  </ds:schemaRefs>
</ds:datastoreItem>
</file>

<file path=customXml/itemProps2.xml><?xml version="1.0" encoding="utf-8"?>
<ds:datastoreItem xmlns:ds="http://schemas.openxmlformats.org/officeDocument/2006/customXml" ds:itemID="{19C6CB63-9A36-4D7D-A717-1705CE6CE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7978-9b97-40b2-9690-ef1998be4a6b"/>
    <ds:schemaRef ds:uri="5c0d3eea-2a50-4648-a70a-a8b44459f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17B65-E40E-4A7B-8666-B6D83103A5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1082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6913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CRUZ DA CUNHA</dc:creator>
  <cp:keywords/>
  <dc:description/>
  <cp:lastModifiedBy>ZAYDA CARNEIRO DE PAULA MACHADO</cp:lastModifiedBy>
  <cp:revision>13</cp:revision>
  <dcterms:created xsi:type="dcterms:W3CDTF">2026-06-17T18:05:00Z</dcterms:created>
  <dcterms:modified xsi:type="dcterms:W3CDTF">2026-07-24T16:16:00Z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0x01010015B92A3C86670047AFCC68F911FADFF9</vt:lpwstr>
  </property>
  <property fmtid="{D5CDD505-2E9C-101B-9397-08002B2CF9AE}" pid="3" name="MediaServiceImageTags">
    <vt:lpwstr/>
  </property>
</Properties>
</file>